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63" w:rsidRDefault="00CD3463" w:rsidP="00CD3463">
      <w:pPr>
        <w:pStyle w:val="a3"/>
        <w:spacing w:before="0" w:beforeAutospacing="0" w:after="0" w:afterAutospacing="0" w:line="120" w:lineRule="atLeast"/>
        <w:ind w:firstLine="360"/>
        <w:jc w:val="both"/>
      </w:pPr>
      <w:r>
        <w:rPr>
          <w:b/>
          <w:bCs/>
        </w:rPr>
        <w:t xml:space="preserve">С 01.01.2024 года </w:t>
      </w:r>
      <w:bookmarkStart w:id="0" w:name="_GoBack"/>
      <w:r>
        <w:rPr>
          <w:b/>
          <w:bCs/>
        </w:rPr>
        <w:t>г</w:t>
      </w:r>
      <w:r>
        <w:rPr>
          <w:b/>
          <w:bCs/>
        </w:rPr>
        <w:t xml:space="preserve">раждане, находящиеся в трудной жизненной ситуации, вправе потребовать от кредитора установления льготного </w:t>
      </w:r>
      <w:r w:rsidRPr="00CD3463">
        <w:rPr>
          <w:b/>
          <w:bCs/>
        </w:rPr>
        <w:t>периода</w:t>
      </w:r>
      <w:bookmarkEnd w:id="0"/>
      <w:r>
        <w:rPr>
          <w:b/>
          <w:bCs/>
        </w:rPr>
        <w:t xml:space="preserve"> на срок до 6 месяцев при определенных </w:t>
      </w:r>
      <w:r w:rsidRPr="00CD3463">
        <w:rPr>
          <w:b/>
          <w:bCs/>
        </w:rPr>
        <w:t>условиях и обстоятельствах</w:t>
      </w:r>
      <w:r>
        <w:rPr>
          <w:b/>
          <w:bCs/>
        </w:rPr>
        <w:t xml:space="preserve"> </w:t>
      </w:r>
      <w:r>
        <w:t xml:space="preserve"> </w:t>
      </w:r>
    </w:p>
    <w:p w:rsidR="00CD3463" w:rsidRDefault="00CD3463" w:rsidP="00CD3463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Информация о праве заемщика обратиться к кредитору с указанным требованием и об условиях, при наступлении которых у заемщика возникает такое право, должна размещаться кредитором в местах оказания услуг (местах приема заявлений о предоставлении потребительского кредита (займа), в том числе в Интернете). </w:t>
      </w:r>
    </w:p>
    <w:p w:rsidR="00CD3463" w:rsidRDefault="00CD3463" w:rsidP="00CD3463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Под трудной жизненной ситуацией заемщика понимается одно из следующих обстоятельств: </w:t>
      </w:r>
    </w:p>
    <w:p w:rsidR="00CD3463" w:rsidRDefault="00CD3463" w:rsidP="00CD3463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- снижение среднемесячного дохода заемщика (совокупного среднемесячного дохода всех заемщиков), рассчитанного за 2 предшествующих обращению к кредитору месяца, более чем на 30% по сравнению со среднемесячным доходом заемщика (совокупным среднемесячным доходом всех заемщиков), рассчитанным за 12 предшествующих обращению к кредитору месяцев; </w:t>
      </w:r>
    </w:p>
    <w:p w:rsidR="00CD3463" w:rsidRDefault="00CD3463" w:rsidP="00CD3463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- проживание заемщика в жилом помещении, находящемся в зоне чрезвычайной ситуации, нарушение условий его жизнедеятельности и утрата им имущества в результате чрезвычайной ситуации федерального, межрегионального, регионального, межмуниципального или муниципального характера. </w:t>
      </w:r>
    </w:p>
    <w:p w:rsidR="00CD3463" w:rsidRDefault="00CD3463" w:rsidP="00CD3463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Помимо прочего, для предоставления льготного периода необходимо, чтобы размер кредита (займа) не превышал максимальный размер, установленный Правительством РФ. До его установления введены временные максимальные размеры. </w:t>
      </w:r>
    </w:p>
    <w:p w:rsidR="00CD3463" w:rsidRDefault="00CD3463" w:rsidP="00CD3463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Требование о предоставлении кредитных каникул с приложением </w:t>
      </w:r>
      <w:hyperlink r:id="rId4" w:history="1">
        <w:r>
          <w:rPr>
            <w:rStyle w:val="a4"/>
          </w:rPr>
          <w:t>документов</w:t>
        </w:r>
      </w:hyperlink>
      <w:r>
        <w:t xml:space="preserve">, подтверждающих нахождение заемщика в трудной жизненной ситуации, направляется кредитору способом, предусмотренным договором потребительского кредита (займа), или по почте заказным письмом с уведомлением о вручении, или путем вручения требования под расписку. </w:t>
      </w:r>
    </w:p>
    <w:p w:rsidR="00CD3463" w:rsidRDefault="00CD3463" w:rsidP="00CD3463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Кредитор в срок, не превышающий 5 рабочих дней, обязан рассмотреть указанное требование и в случае его соответствия установленным требованиям уведомить заемщика об изменении условий договора потребительского кредита (займа) или об отказе в удовлетворении его требования. </w:t>
      </w:r>
    </w:p>
    <w:p w:rsidR="00CD3463" w:rsidRDefault="00CD3463" w:rsidP="00CD3463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В случае неполучения заемщиком в течение 10 рабочих дней после дня направления требования такого уведомления льготный период считается установленным со дня направления заемщиком требования кредитору, если иная дата начала льготного периода не указана в требовании. </w:t>
      </w:r>
    </w:p>
    <w:p w:rsidR="00CD3463" w:rsidRDefault="00CD3463" w:rsidP="00CD3463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В течение льготного периода не допускается начисление неустойки (штрафа, пеней) за неисполнение или ненадлежащее исполнение заемщиком обязательств по возврату кредита (займа) и (или) уплате процентов. </w:t>
      </w:r>
    </w:p>
    <w:p w:rsidR="00CD3463" w:rsidRDefault="00CD3463" w:rsidP="00CD3463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Граждане вправе обратиться с требованием о предоставлении кредитных каникул в отношении договоров, заключенных до 1 января 2024 года. </w:t>
      </w:r>
    </w:p>
    <w:p w:rsidR="00CD3463" w:rsidRDefault="00CD3463" w:rsidP="00CD3463">
      <w:pPr>
        <w:pStyle w:val="a3"/>
        <w:spacing w:before="70" w:beforeAutospacing="0" w:after="0" w:afterAutospacing="0" w:line="120" w:lineRule="atLeast"/>
        <w:jc w:val="both"/>
      </w:pPr>
      <w:r>
        <w:t xml:space="preserve">(Федеральный </w:t>
      </w:r>
      <w:hyperlink r:id="rId5" w:history="1">
        <w:r>
          <w:rPr>
            <w:rStyle w:val="a4"/>
          </w:rPr>
          <w:t>закон</w:t>
        </w:r>
      </w:hyperlink>
      <w:r>
        <w:t xml:space="preserve"> от 24.07.2023 N 348-ФЗ; </w:t>
      </w:r>
      <w:hyperlink r:id="rId6" w:history="1">
        <w:r>
          <w:rPr>
            <w:rStyle w:val="a4"/>
          </w:rPr>
          <w:t>Письмо</w:t>
        </w:r>
      </w:hyperlink>
      <w:r>
        <w:t xml:space="preserve"> МЧС России от 01.08.2023 N 43-4592-5) </w:t>
      </w:r>
    </w:p>
    <w:p w:rsidR="00EB51DF" w:rsidRDefault="00CD3463"/>
    <w:sectPr w:rsidR="00EB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8D"/>
    <w:rsid w:val="004F478D"/>
    <w:rsid w:val="007F08CF"/>
    <w:rsid w:val="00A826A6"/>
    <w:rsid w:val="00C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C3D7"/>
  <w15:chartTrackingRefBased/>
  <w15:docId w15:val="{5CFD3B25-41E1-4473-8A43-25BE262F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3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54678&amp;date=16.01.2024" TargetMode="External"/><Relationship Id="rId5" Type="http://schemas.openxmlformats.org/officeDocument/2006/relationships/hyperlink" Target="https://login.consultant.ru/link/?req=doc&amp;demo=2&amp;base=LAW&amp;n=452644&amp;date=16.01.2024" TargetMode="External"/><Relationship Id="rId4" Type="http://schemas.openxmlformats.org/officeDocument/2006/relationships/hyperlink" Target="https://login.consultant.ru/link/?req=doc&amp;demo=2&amp;base=LAW&amp;n=452766&amp;dst=214&amp;field=134&amp;date=16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2589</Characters>
  <Application>Microsoft Office Word</Application>
  <DocSecurity>0</DocSecurity>
  <Lines>21</Lines>
  <Paragraphs>6</Paragraphs>
  <ScaleCrop>false</ScaleCrop>
  <Company>diakov.net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2024-02-01T10:51:00Z</dcterms:created>
  <dcterms:modified xsi:type="dcterms:W3CDTF">2024-02-01T10:55:00Z</dcterms:modified>
</cp:coreProperties>
</file>